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B54D1" w14:textId="77777777" w:rsidR="00C74455" w:rsidRDefault="007E3195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7E1C3B2" w14:textId="77777777" w:rsidR="00E46E72" w:rsidRPr="00462C85" w:rsidRDefault="007E3195" w:rsidP="001332A1">
      <w:pPr>
        <w:rPr>
          <w:lang w:val="en-US"/>
        </w:rPr>
      </w:pPr>
      <w:r w:rsidRPr="004A64E3">
        <w:t xml:space="preserve">Urinoir à action </w:t>
      </w:r>
      <w:proofErr w:type="spellStart"/>
      <w:r w:rsidRPr="004A64E3">
        <w:t>siphonique</w:t>
      </w:r>
      <w:proofErr w:type="spellEnd"/>
      <w:r w:rsidRPr="004A64E3">
        <w:t xml:space="preserve"> </w:t>
      </w:r>
      <w:proofErr w:type="spellStart"/>
      <w:r w:rsidRPr="004A64E3">
        <w:t>fabriqué</w:t>
      </w:r>
      <w:proofErr w:type="spellEnd"/>
      <w:r w:rsidRPr="004A64E3">
        <w:t xml:space="preserve"> en </w:t>
      </w:r>
      <w:proofErr w:type="spellStart"/>
      <w:r w:rsidRPr="004A64E3">
        <w:t>porcelain</w:t>
      </w:r>
      <w:r w:rsidR="004A64E3" w:rsidRPr="004A64E3">
        <w:t>e</w:t>
      </w:r>
      <w:proofErr w:type="spellEnd"/>
      <w:r w:rsidRPr="004A64E3">
        <w:t xml:space="preserve"> sanitaire</w:t>
      </w:r>
      <w:r w:rsidR="004A64E3" w:rsidRPr="004A64E3">
        <w:t xml:space="preserve">  </w:t>
      </w:r>
      <w:proofErr w:type="spellStart"/>
      <w:r w:rsidR="004A64E3" w:rsidRPr="004A64E3">
        <w:t>avec</w:t>
      </w:r>
      <w:proofErr w:type="spellEnd"/>
      <w:r w:rsidR="004A64E3" w:rsidRPr="004A64E3">
        <w:t xml:space="preserve"> </w:t>
      </w:r>
      <w:proofErr w:type="spellStart"/>
      <w:r w:rsidR="004A64E3" w:rsidRPr="004A64E3">
        <w:t>une</w:t>
      </w:r>
      <w:proofErr w:type="spellEnd"/>
      <w:r w:rsidR="004A64E3" w:rsidRPr="004A64E3">
        <w:t xml:space="preserve"> </w:t>
      </w:r>
      <w:proofErr w:type="spellStart"/>
      <w:r w:rsidR="004A64E3" w:rsidRPr="004A64E3">
        <w:t>absorption</w:t>
      </w:r>
      <w:proofErr w:type="spellEnd"/>
      <w:r w:rsidR="004A64E3" w:rsidRPr="004A64E3">
        <w:t xml:space="preserve"> </w:t>
      </w:r>
      <w:proofErr w:type="spellStart"/>
      <w:r w:rsidR="004A64E3" w:rsidRPr="004A64E3">
        <w:t>d’eau</w:t>
      </w:r>
      <w:proofErr w:type="spellEnd"/>
      <w:r w:rsidR="004A64E3" w:rsidRPr="004A64E3">
        <w:t xml:space="preserve"> de maximum 0,5%, conforme à la </w:t>
      </w:r>
      <w:proofErr w:type="spellStart"/>
      <w:r w:rsidR="004A64E3" w:rsidRPr="004A64E3">
        <w:t>norme</w:t>
      </w:r>
      <w:proofErr w:type="spellEnd"/>
      <w:r w:rsidR="004A64E3" w:rsidRPr="004A64E3">
        <w:t xml:space="preserve"> CE, EN80, EN 13407.</w:t>
      </w:r>
      <w:r w:rsidR="004A64E3">
        <w:t xml:space="preserve"> </w:t>
      </w:r>
      <w:r w:rsidR="004A64E3" w:rsidRPr="00462C85">
        <w:rPr>
          <w:lang w:val="en-US"/>
        </w:rPr>
        <w:t xml:space="preserve">Les fixations </w:t>
      </w:r>
      <w:proofErr w:type="spellStart"/>
      <w:r w:rsidR="004A64E3" w:rsidRPr="00462C85">
        <w:rPr>
          <w:lang w:val="en-US"/>
        </w:rPr>
        <w:t>sont</w:t>
      </w:r>
      <w:proofErr w:type="spellEnd"/>
      <w:r w:rsidR="004A64E3" w:rsidRPr="00462C85">
        <w:rPr>
          <w:lang w:val="en-US"/>
        </w:rPr>
        <w:t xml:space="preserve"> </w:t>
      </w:r>
      <w:proofErr w:type="spellStart"/>
      <w:r w:rsidR="004A64E3" w:rsidRPr="00462C85">
        <w:rPr>
          <w:lang w:val="en-US"/>
        </w:rPr>
        <w:t>invisibles.</w:t>
      </w:r>
      <w:r w:rsidRPr="00462C85">
        <w:rPr>
          <w:lang w:val="en-US"/>
        </w:rPr>
        <w:t>L’urinoir</w:t>
      </w:r>
      <w:proofErr w:type="spellEnd"/>
      <w:r w:rsidRPr="00462C85">
        <w:rPr>
          <w:lang w:val="en-US"/>
        </w:rPr>
        <w:t xml:space="preserve"> a un dos droit </w:t>
      </w:r>
      <w:proofErr w:type="spellStart"/>
      <w:r w:rsidR="000105E9" w:rsidRPr="00462C85">
        <w:rPr>
          <w:lang w:val="en-US"/>
        </w:rPr>
        <w:t>destiné</w:t>
      </w:r>
      <w:proofErr w:type="spellEnd"/>
      <w:r w:rsidR="000105E9" w:rsidRPr="00462C85">
        <w:rPr>
          <w:lang w:val="en-US"/>
        </w:rPr>
        <w:t xml:space="preserve"> à un montage mural, avec un </w:t>
      </w:r>
      <w:r w:rsidR="004A64E3" w:rsidRPr="00462C85">
        <w:rPr>
          <w:lang w:val="en-US"/>
        </w:rPr>
        <w:t>vase</w:t>
      </w:r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particulièrement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saillant</w:t>
      </w:r>
      <w:proofErr w:type="spellEnd"/>
      <w:r w:rsidR="000105E9" w:rsidRPr="00462C85">
        <w:rPr>
          <w:lang w:val="en-US"/>
        </w:rPr>
        <w:t xml:space="preserve"> et un </w:t>
      </w:r>
      <w:proofErr w:type="spellStart"/>
      <w:r w:rsidR="000105E9" w:rsidRPr="00462C85">
        <w:rPr>
          <w:lang w:val="en-US"/>
        </w:rPr>
        <w:t>rebord</w:t>
      </w:r>
      <w:proofErr w:type="spellEnd"/>
      <w:r w:rsidR="000105E9" w:rsidRPr="00462C85">
        <w:rPr>
          <w:lang w:val="en-US"/>
        </w:rPr>
        <w:t xml:space="preserve"> de </w:t>
      </w:r>
      <w:proofErr w:type="spellStart"/>
      <w:r w:rsidR="000105E9" w:rsidRPr="00462C85">
        <w:rPr>
          <w:lang w:val="en-US"/>
        </w:rPr>
        <w:t>rinçage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intégré</w:t>
      </w:r>
      <w:proofErr w:type="spellEnd"/>
      <w:r w:rsidR="000105E9" w:rsidRPr="00462C85">
        <w:rPr>
          <w:lang w:val="en-US"/>
        </w:rPr>
        <w:t>.</w:t>
      </w:r>
      <w:r w:rsidR="0030656D" w:rsidRPr="00462C85">
        <w:rPr>
          <w:lang w:val="en-US"/>
        </w:rPr>
        <w:t xml:space="preserve"> </w:t>
      </w:r>
      <w:proofErr w:type="spellStart"/>
      <w:r w:rsidR="0030656D" w:rsidRPr="00462C85">
        <w:rPr>
          <w:lang w:val="en-US"/>
        </w:rPr>
        <w:t>A</w:t>
      </w:r>
      <w:r w:rsidR="007D747C" w:rsidRPr="00462C85">
        <w:rPr>
          <w:lang w:val="en-US"/>
        </w:rPr>
        <w:t>dapté</w:t>
      </w:r>
      <w:proofErr w:type="spellEnd"/>
      <w:r w:rsidR="007D747C" w:rsidRPr="00462C85">
        <w:rPr>
          <w:lang w:val="en-US"/>
        </w:rPr>
        <w:t xml:space="preserve"> pour </w:t>
      </w:r>
      <w:proofErr w:type="spellStart"/>
      <w:r w:rsidR="0030656D" w:rsidRPr="00462C85">
        <w:rPr>
          <w:lang w:val="en-US"/>
        </w:rPr>
        <w:t>commande</w:t>
      </w:r>
      <w:proofErr w:type="spellEnd"/>
      <w:r w:rsidR="0030656D" w:rsidRPr="00462C85">
        <w:rPr>
          <w:lang w:val="en-US"/>
        </w:rPr>
        <w:t xml:space="preserve"> de </w:t>
      </w:r>
      <w:proofErr w:type="spellStart"/>
      <w:r w:rsidR="007D747C" w:rsidRPr="00462C85">
        <w:rPr>
          <w:lang w:val="en-US"/>
        </w:rPr>
        <w:t>rinçage</w:t>
      </w:r>
      <w:proofErr w:type="spellEnd"/>
      <w:r w:rsidR="007D747C" w:rsidRPr="00462C85">
        <w:rPr>
          <w:lang w:val="en-US"/>
        </w:rPr>
        <w:t xml:space="preserve"> </w:t>
      </w:r>
      <w:r w:rsidR="0030656D" w:rsidRPr="00462C85">
        <w:rPr>
          <w:lang w:val="en-US"/>
        </w:rPr>
        <w:t xml:space="preserve">à </w:t>
      </w:r>
      <w:proofErr w:type="spellStart"/>
      <w:r w:rsidR="0030656D" w:rsidRPr="00462C85">
        <w:rPr>
          <w:lang w:val="en-US"/>
        </w:rPr>
        <w:t>monter</w:t>
      </w:r>
      <w:proofErr w:type="spellEnd"/>
      <w:r w:rsidR="0030656D" w:rsidRPr="00462C85">
        <w:rPr>
          <w:lang w:val="en-US"/>
        </w:rPr>
        <w:t xml:space="preserve"> sur </w:t>
      </w:r>
      <w:proofErr w:type="spellStart"/>
      <w:r w:rsidR="0030656D" w:rsidRPr="00462C85">
        <w:rPr>
          <w:lang w:val="en-US"/>
        </w:rPr>
        <w:t>l’urinoir</w:t>
      </w:r>
      <w:proofErr w:type="spellEnd"/>
      <w:r w:rsidR="0030656D" w:rsidRPr="00462C85">
        <w:rPr>
          <w:lang w:val="en-US"/>
        </w:rPr>
        <w:t>.</w:t>
      </w:r>
    </w:p>
    <w:p w14:paraId="0B1D617A" w14:textId="77777777" w:rsidR="00E46E72" w:rsidRPr="004A64E3" w:rsidRDefault="004A64E3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013148AF" w14:textId="77777777" w:rsidR="00C74455" w:rsidRDefault="0030656D" w:rsidP="0030656D">
      <w:pPr>
        <w:pStyle w:val="Kop1"/>
        <w:rPr>
          <w:b/>
          <w:bCs/>
        </w:rPr>
      </w:pPr>
      <w:proofErr w:type="spellStart"/>
      <w:r w:rsidRPr="0030656D">
        <w:rPr>
          <w:b/>
          <w:bCs/>
        </w:rPr>
        <w:t>Matériaux</w:t>
      </w:r>
      <w:proofErr w:type="spellEnd"/>
      <w:r w:rsidRPr="0030656D">
        <w:rPr>
          <w:b/>
          <w:bCs/>
        </w:rPr>
        <w:t xml:space="preserve"> et </w:t>
      </w:r>
      <w:proofErr w:type="spellStart"/>
      <w:r w:rsidRPr="0030656D">
        <w:rPr>
          <w:b/>
          <w:bCs/>
        </w:rPr>
        <w:t>caractéristiques</w:t>
      </w:r>
      <w:proofErr w:type="spellEnd"/>
    </w:p>
    <w:p w14:paraId="5ABE205D" w14:textId="77777777" w:rsidR="0030656D" w:rsidRPr="0030656D" w:rsidRDefault="0030656D" w:rsidP="0030656D">
      <w:pPr>
        <w:rPr>
          <w:b/>
          <w:bCs/>
        </w:rPr>
      </w:pPr>
      <w:r>
        <w:t xml:space="preserve">2.1. </w:t>
      </w:r>
      <w:proofErr w:type="spellStart"/>
      <w:r w:rsidRPr="0030656D">
        <w:rPr>
          <w:b/>
          <w:bCs/>
        </w:rPr>
        <w:t>Matériaux</w:t>
      </w:r>
      <w:proofErr w:type="spellEnd"/>
    </w:p>
    <w:p w14:paraId="4AEC71DE" w14:textId="77777777" w:rsidR="0030656D" w:rsidRDefault="0030656D" w:rsidP="0030656D">
      <w:r>
        <w:t xml:space="preserve"> </w:t>
      </w:r>
    </w:p>
    <w:p w14:paraId="6BD92E08" w14:textId="77777777" w:rsidR="0030656D" w:rsidRPr="00911F07" w:rsidRDefault="0030656D" w:rsidP="0030656D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05C7E7B0" w14:textId="77777777" w:rsidR="0030656D" w:rsidRPr="00462C85" w:rsidRDefault="0030656D" w:rsidP="00E46E72">
      <w:pPr>
        <w:rPr>
          <w:lang w:val="en-US"/>
        </w:rPr>
      </w:pPr>
    </w:p>
    <w:p w14:paraId="61100B4D" w14:textId="77777777" w:rsidR="0030656D" w:rsidRPr="00462C85" w:rsidRDefault="0030656D" w:rsidP="00E46E72">
      <w:pPr>
        <w:rPr>
          <w:lang w:val="en-US"/>
        </w:rPr>
      </w:pPr>
      <w:r w:rsidRPr="00462C85">
        <w:rPr>
          <w:lang w:val="en-US"/>
        </w:rPr>
        <w:t xml:space="preserve">2.2 </w:t>
      </w:r>
      <w:proofErr w:type="spellStart"/>
      <w:r w:rsidRPr="00462C85">
        <w:rPr>
          <w:b/>
          <w:bCs/>
          <w:lang w:val="en-US"/>
        </w:rPr>
        <w:t>Caractéristiques</w:t>
      </w:r>
      <w:proofErr w:type="spellEnd"/>
    </w:p>
    <w:p w14:paraId="3F8E63F0" w14:textId="77777777" w:rsidR="0030656D" w:rsidRPr="00462C85" w:rsidRDefault="0030656D" w:rsidP="00E46E72">
      <w:pPr>
        <w:rPr>
          <w:lang w:val="en-US"/>
        </w:rPr>
      </w:pPr>
    </w:p>
    <w:p w14:paraId="549CB54B" w14:textId="77777777" w:rsidR="0030656D" w:rsidRPr="00462C85" w:rsidRDefault="0030656D" w:rsidP="00E46E72">
      <w:pPr>
        <w:rPr>
          <w:lang w:val="en-US"/>
        </w:rPr>
      </w:pPr>
      <w:proofErr w:type="spellStart"/>
      <w:r w:rsidRPr="00462C85">
        <w:rPr>
          <w:lang w:val="en-US"/>
        </w:rPr>
        <w:t>Modèle</w:t>
      </w:r>
      <w:proofErr w:type="spellEnd"/>
      <w:r w:rsidRPr="00462C85">
        <w:rPr>
          <w:lang w:val="en-US"/>
        </w:rPr>
        <w:t xml:space="preserve"> mural avec bord de </w:t>
      </w:r>
      <w:proofErr w:type="spellStart"/>
      <w:r w:rsidRPr="00462C85">
        <w:rPr>
          <w:lang w:val="en-US"/>
        </w:rPr>
        <w:t>rinçage</w:t>
      </w:r>
      <w:proofErr w:type="spellEnd"/>
    </w:p>
    <w:p w14:paraId="1AE3E68D" w14:textId="77777777" w:rsidR="00E46E72" w:rsidRPr="006F2141" w:rsidRDefault="0030656D" w:rsidP="00E46E72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34105CB5" w14:textId="77777777" w:rsidR="00E46E72" w:rsidRPr="006F2141" w:rsidRDefault="0030656D" w:rsidP="00E46E72">
      <w:pPr>
        <w:rPr>
          <w:lang w:val="en-US"/>
        </w:rPr>
      </w:pPr>
      <w:r w:rsidRPr="006F2141">
        <w:rPr>
          <w:lang w:val="en-US"/>
        </w:rPr>
        <w:t>Alimentation</w:t>
      </w:r>
      <w:r w:rsidR="006F2141" w:rsidRPr="006F2141">
        <w:rPr>
          <w:lang w:val="en-US"/>
        </w:rPr>
        <w:t xml:space="preserve"> </w:t>
      </w:r>
      <w:proofErr w:type="spellStart"/>
      <w:r w:rsidR="006F2141" w:rsidRPr="006F2141">
        <w:rPr>
          <w:lang w:val="en-US"/>
        </w:rPr>
        <w:t>d’eau</w:t>
      </w:r>
      <w:proofErr w:type="spellEnd"/>
      <w:r w:rsidR="006F2141" w:rsidRPr="006F2141">
        <w:rPr>
          <w:lang w:val="en-US"/>
        </w:rPr>
        <w:t xml:space="preserve"> visible par le dessus</w:t>
      </w:r>
    </w:p>
    <w:p w14:paraId="72C1490B" w14:textId="77777777" w:rsidR="00E46E72" w:rsidRPr="006F2141" w:rsidRDefault="006F2141" w:rsidP="00E46E72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/ par l</w:t>
      </w:r>
      <w:r>
        <w:rPr>
          <w:lang w:val="en-US"/>
        </w:rPr>
        <w:t>e dessous</w:t>
      </w:r>
    </w:p>
    <w:p w14:paraId="7C1C1B29" w14:textId="77777777" w:rsidR="00E46E72" w:rsidRPr="00462C85" w:rsidRDefault="006F2141" w:rsidP="00E46E72">
      <w:pPr>
        <w:rPr>
          <w:lang w:val="en-US"/>
        </w:rPr>
      </w:pPr>
      <w:r w:rsidRPr="00462C85">
        <w:rPr>
          <w:lang w:val="en-US"/>
        </w:rPr>
        <w:t>Fixations invisibles</w:t>
      </w:r>
    </w:p>
    <w:p w14:paraId="5D4AF0F3" w14:textId="77777777" w:rsidR="00BE3BC6" w:rsidRPr="00462C85" w:rsidRDefault="00BE3BC6" w:rsidP="00E46E72">
      <w:pPr>
        <w:rPr>
          <w:lang w:val="en-US"/>
        </w:rPr>
      </w:pPr>
      <w:proofErr w:type="spellStart"/>
      <w:r w:rsidRPr="00462C85">
        <w:rPr>
          <w:lang w:val="en-US"/>
        </w:rPr>
        <w:t>Largeur</w:t>
      </w:r>
      <w:proofErr w:type="spellEnd"/>
      <w:r w:rsidRPr="00462C85">
        <w:rPr>
          <w:lang w:val="en-US"/>
        </w:rPr>
        <w:t>: 36 cm</w:t>
      </w:r>
    </w:p>
    <w:p w14:paraId="1F0A7A43" w14:textId="77777777" w:rsidR="00BE3BC6" w:rsidRPr="00462C85" w:rsidRDefault="00197791" w:rsidP="00E46E72">
      <w:pPr>
        <w:rPr>
          <w:lang w:val="en-US"/>
        </w:rPr>
      </w:pPr>
      <w:r w:rsidRPr="00462C85">
        <w:rPr>
          <w:lang w:val="en-US"/>
        </w:rPr>
        <w:t>Hauteur: 61 cm</w:t>
      </w:r>
    </w:p>
    <w:p w14:paraId="700129F7" w14:textId="77777777" w:rsidR="00197791" w:rsidRPr="00E46E72" w:rsidRDefault="00197791" w:rsidP="00E46E72">
      <w:proofErr w:type="spellStart"/>
      <w:r>
        <w:t>Profondeur</w:t>
      </w:r>
      <w:proofErr w:type="spellEnd"/>
      <w:r>
        <w:t>: 37 cm</w:t>
      </w:r>
    </w:p>
    <w:p w14:paraId="77B3C976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744A0E3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6F2141">
        <w:rPr>
          <w:rFonts w:ascii="Arial" w:hAnsi="Arial"/>
          <w:b/>
        </w:rPr>
        <w:t>cement</w:t>
      </w:r>
    </w:p>
    <w:p w14:paraId="2EDD0965" w14:textId="77777777" w:rsidR="006F2141" w:rsidRPr="00A602D1" w:rsidRDefault="006F2141" w:rsidP="006F2141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</w:t>
      </w:r>
      <w:r w:rsidRPr="00A602D1">
        <w:rPr>
          <w:rFonts w:cs="Arial"/>
          <w:noProof/>
          <w:szCs w:val="24"/>
          <w:lang w:val="fr-FR"/>
        </w:rPr>
        <w:t>a fixation est assurée par deux crochets asymétriques recourbés qui se vissent par un mouvement pivotant aux étriers fixés au mur ; pour ce faire, les vis latérales invisibles sont serrées à l’aide d’une clé alène. Après la fixation, les vis invisibles sont recouvertes de petits capuchons en plastique. Ces visseries et outils sont fournis par le fabricant de l’urinoir.</w:t>
      </w:r>
    </w:p>
    <w:p w14:paraId="70BE34DD" w14:textId="77777777" w:rsidR="00106C8C" w:rsidRPr="006F2141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4BFF05E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938136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2D0B0DC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1DC342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D8A4ED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53BEBF1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D760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929B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5924C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E5E9E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34AE81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9B3480" w14:textId="77777777" w:rsidR="00586B18" w:rsidRDefault="006F2141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1339DA96" w14:textId="77777777" w:rsidR="00C454A1" w:rsidRPr="00C454A1" w:rsidRDefault="00502659" w:rsidP="00C454A1">
      <w:r>
        <w:rPr>
          <w:noProof/>
        </w:rPr>
        <w:drawing>
          <wp:inline distT="0" distB="0" distL="0" distR="0" wp14:anchorId="05970B37" wp14:editId="57CBCD88">
            <wp:extent cx="4200525" cy="57531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36391" w14:textId="77777777" w:rsidR="00586B18" w:rsidRPr="00586B18" w:rsidRDefault="00586B18" w:rsidP="00586B18"/>
    <w:p w14:paraId="248F788F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10D959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B5A2" w14:textId="77777777" w:rsidR="00187008" w:rsidRDefault="00187008">
      <w:r>
        <w:separator/>
      </w:r>
    </w:p>
  </w:endnote>
  <w:endnote w:type="continuationSeparator" w:id="0">
    <w:p w14:paraId="588D0009" w14:textId="77777777" w:rsidR="00187008" w:rsidRDefault="0018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BFD9" w14:textId="77777777" w:rsidR="006F2141" w:rsidRDefault="006F214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C5C2775" w14:textId="77777777">
      <w:tc>
        <w:tcPr>
          <w:tcW w:w="3392" w:type="dxa"/>
        </w:tcPr>
        <w:p w14:paraId="49AECC0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1D62227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E90471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662AD7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104D7" w14:textId="77777777" w:rsidR="006F2141" w:rsidRDefault="006F214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38E57" w14:textId="77777777" w:rsidR="00187008" w:rsidRDefault="00187008">
      <w:r>
        <w:separator/>
      </w:r>
    </w:p>
  </w:footnote>
  <w:footnote w:type="continuationSeparator" w:id="0">
    <w:p w14:paraId="4EC8581A" w14:textId="77777777" w:rsidR="00187008" w:rsidRDefault="00187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D1E1" w14:textId="77777777" w:rsidR="006F2141" w:rsidRDefault="006F214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EEE0" w14:textId="042939B2" w:rsidR="00586B18" w:rsidRPr="00462C85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462C85">
      <w:rPr>
        <w:rFonts w:ascii="Arial" w:hAnsi="Arial" w:cs="Arial"/>
        <w:b/>
        <w:szCs w:val="24"/>
        <w:lang w:val="en-US"/>
      </w:rPr>
      <w:t>Geberit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E1BCB">
      <w:rPr>
        <w:rFonts w:ascii="Arial" w:hAnsi="Arial" w:cs="Arial"/>
        <w:b/>
        <w:szCs w:val="24"/>
        <w:lang w:val="en-US"/>
      </w:rPr>
      <w:t>S</w:t>
    </w:r>
    <w:r w:rsidRPr="00462C85">
      <w:rPr>
        <w:rFonts w:ascii="Arial" w:hAnsi="Arial" w:cs="Arial"/>
        <w:b/>
        <w:szCs w:val="24"/>
        <w:lang w:val="en-US"/>
      </w:rPr>
      <w:t>e</w:t>
    </w:r>
    <w:r w:rsidR="000E1BCB">
      <w:rPr>
        <w:rFonts w:ascii="Arial" w:hAnsi="Arial" w:cs="Arial"/>
        <w:b/>
        <w:szCs w:val="24"/>
        <w:lang w:val="en-US"/>
      </w:rPr>
      <w:t>l</w:t>
    </w:r>
    <w:r w:rsidRPr="00462C85">
      <w:rPr>
        <w:rFonts w:ascii="Arial" w:hAnsi="Arial" w:cs="Arial"/>
        <w:b/>
        <w:szCs w:val="24"/>
        <w:lang w:val="en-US"/>
      </w:rPr>
      <w:t>nova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462C85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462C85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5010E" w14:textId="77777777" w:rsidR="00502659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Alimentation </w:t>
    </w:r>
    <w:proofErr w:type="spellStart"/>
    <w:r w:rsidRPr="007E3195">
      <w:rPr>
        <w:rFonts w:ascii="Arial" w:hAnsi="Arial" w:cs="Arial"/>
        <w:b/>
        <w:szCs w:val="24"/>
        <w:lang w:val="en-US"/>
      </w:rPr>
      <w:t>apparente</w:t>
    </w:r>
    <w:proofErr w:type="spellEnd"/>
  </w:p>
  <w:p w14:paraId="5D4675B0" w14:textId="77777777" w:rsidR="00025544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 w:rsidRPr="007E3195">
      <w:rPr>
        <w:rFonts w:ascii="Arial" w:hAnsi="Arial" w:cs="Arial"/>
        <w:b/>
        <w:szCs w:val="24"/>
        <w:lang w:val="en-US"/>
      </w:rPr>
      <w:t>l’arrière</w:t>
    </w:r>
    <w:proofErr w:type="spellEnd"/>
    <w:r w:rsidRPr="007E3195">
      <w:rPr>
        <w:rFonts w:ascii="Arial" w:hAnsi="Arial" w:cs="Arial"/>
        <w:b/>
        <w:szCs w:val="24"/>
        <w:lang w:val="en-US"/>
      </w:rPr>
      <w:t>/</w:t>
    </w:r>
    <w:r>
      <w:rPr>
        <w:rFonts w:ascii="Arial" w:hAnsi="Arial" w:cs="Arial"/>
        <w:b/>
        <w:szCs w:val="24"/>
        <w:lang w:val="en-US"/>
      </w:rPr>
      <w:t>par le dessous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6F210" w14:textId="77777777" w:rsidR="006F2141" w:rsidRDefault="006F214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B0D5000"/>
    <w:multiLevelType w:val="hybridMultilevel"/>
    <w:tmpl w:val="1584BBAC"/>
    <w:lvl w:ilvl="0" w:tplc="E77AC9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8E075D8"/>
    <w:multiLevelType w:val="multilevel"/>
    <w:tmpl w:val="475AC6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943964">
    <w:abstractNumId w:val="18"/>
  </w:num>
  <w:num w:numId="2" w16cid:durableId="595409123">
    <w:abstractNumId w:val="25"/>
  </w:num>
  <w:num w:numId="3" w16cid:durableId="1513297063">
    <w:abstractNumId w:val="4"/>
  </w:num>
  <w:num w:numId="4" w16cid:durableId="772045934">
    <w:abstractNumId w:val="3"/>
  </w:num>
  <w:num w:numId="5" w16cid:durableId="337465998">
    <w:abstractNumId w:val="14"/>
  </w:num>
  <w:num w:numId="6" w16cid:durableId="722171218">
    <w:abstractNumId w:val="16"/>
  </w:num>
  <w:num w:numId="7" w16cid:durableId="646129104">
    <w:abstractNumId w:val="6"/>
  </w:num>
  <w:num w:numId="8" w16cid:durableId="308751873">
    <w:abstractNumId w:val="22"/>
  </w:num>
  <w:num w:numId="9" w16cid:durableId="1236814989">
    <w:abstractNumId w:val="29"/>
  </w:num>
  <w:num w:numId="10" w16cid:durableId="162353795">
    <w:abstractNumId w:val="2"/>
  </w:num>
  <w:num w:numId="11" w16cid:durableId="1840271939">
    <w:abstractNumId w:val="13"/>
  </w:num>
  <w:num w:numId="12" w16cid:durableId="2111394617">
    <w:abstractNumId w:val="12"/>
  </w:num>
  <w:num w:numId="13" w16cid:durableId="1634797606">
    <w:abstractNumId w:val="27"/>
  </w:num>
  <w:num w:numId="14" w16cid:durableId="2126994690">
    <w:abstractNumId w:val="8"/>
  </w:num>
  <w:num w:numId="15" w16cid:durableId="854734772">
    <w:abstractNumId w:val="0"/>
  </w:num>
  <w:num w:numId="16" w16cid:durableId="169296941">
    <w:abstractNumId w:val="11"/>
  </w:num>
  <w:num w:numId="17" w16cid:durableId="2091345818">
    <w:abstractNumId w:val="5"/>
  </w:num>
  <w:num w:numId="18" w16cid:durableId="1181776826">
    <w:abstractNumId w:val="23"/>
  </w:num>
  <w:num w:numId="19" w16cid:durableId="108817510">
    <w:abstractNumId w:val="24"/>
  </w:num>
  <w:num w:numId="20" w16cid:durableId="795567834">
    <w:abstractNumId w:val="20"/>
  </w:num>
  <w:num w:numId="21" w16cid:durableId="238905885">
    <w:abstractNumId w:val="19"/>
  </w:num>
  <w:num w:numId="22" w16cid:durableId="1067190173">
    <w:abstractNumId w:val="15"/>
  </w:num>
  <w:num w:numId="23" w16cid:durableId="388499773">
    <w:abstractNumId w:val="26"/>
  </w:num>
  <w:num w:numId="24" w16cid:durableId="1175340477">
    <w:abstractNumId w:val="9"/>
  </w:num>
  <w:num w:numId="25" w16cid:durableId="1185247818">
    <w:abstractNumId w:val="10"/>
  </w:num>
  <w:num w:numId="26" w16cid:durableId="1825320680">
    <w:abstractNumId w:val="1"/>
  </w:num>
  <w:num w:numId="27" w16cid:durableId="751969213">
    <w:abstractNumId w:val="17"/>
  </w:num>
  <w:num w:numId="28" w16cid:durableId="1800681209">
    <w:abstractNumId w:val="7"/>
  </w:num>
  <w:num w:numId="29" w16cid:durableId="1128738284">
    <w:abstractNumId w:val="21"/>
  </w:num>
  <w:num w:numId="30" w16cid:durableId="89012459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05E9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1BCB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008"/>
    <w:rsid w:val="001879EF"/>
    <w:rsid w:val="00193583"/>
    <w:rsid w:val="00197791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0656D"/>
    <w:rsid w:val="00310F74"/>
    <w:rsid w:val="00323382"/>
    <w:rsid w:val="003242F8"/>
    <w:rsid w:val="00326402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2C85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64E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2141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747C"/>
    <w:rsid w:val="007E03CF"/>
    <w:rsid w:val="007E0CBA"/>
    <w:rsid w:val="007E3195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3BC6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6075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E8AAA-17B0-448A-8D5C-84BBEDFC075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5C0B33A-C71A-448A-8A87-B7C2F4A49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D1BDA7-28C4-4D0D-A499-76399C02141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259</TotalTime>
  <Pages>2</Pages>
  <Words>192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2020-03-10T16:23:00Z</dcterms:created>
  <dcterms:modified xsi:type="dcterms:W3CDTF">2023-12-04T09:40:00Z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